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616D" w14:textId="69D79B1E" w:rsidR="00F87BD5" w:rsidRDefault="005E5203" w:rsidP="00F8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</w:t>
      </w:r>
      <w:r w:rsidR="000B5F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8C106D">
        <w:rPr>
          <w:rFonts w:ascii="Times New Roman" w:hAnsi="Times New Roman" w:cs="Times New Roman"/>
          <w:sz w:val="28"/>
          <w:szCs w:val="28"/>
        </w:rPr>
        <w:t>1</w:t>
      </w:r>
      <w:r w:rsidR="008E3B31" w:rsidRPr="00F87BD5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2E2281B8" w14:textId="77777777" w:rsidR="00F87BD5" w:rsidRPr="00F87BD5" w:rsidRDefault="00F87BD5" w:rsidP="00F87B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254"/>
      </w:tblGrid>
      <w:tr w:rsidR="005E5203" w14:paraId="3EB53C03" w14:textId="77777777" w:rsidTr="00B81EF4">
        <w:tc>
          <w:tcPr>
            <w:tcW w:w="3397" w:type="dxa"/>
          </w:tcPr>
          <w:p w14:paraId="6697D9C2" w14:textId="20AA2B4C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9D372" w14:textId="687C706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</w:tcPr>
          <w:p w14:paraId="4481B2CD" w14:textId="69D80AEE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5203" w14:paraId="35C3EB71" w14:textId="77777777" w:rsidTr="00B81EF4">
        <w:trPr>
          <w:trHeight w:val="407"/>
        </w:trPr>
        <w:tc>
          <w:tcPr>
            <w:tcW w:w="3397" w:type="dxa"/>
            <w:vMerge w:val="restart"/>
          </w:tcPr>
          <w:p w14:paraId="0F94A85B" w14:textId="53C04584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расход (потери)</w:t>
            </w:r>
          </w:p>
        </w:tc>
        <w:tc>
          <w:tcPr>
            <w:tcW w:w="1985" w:type="dxa"/>
          </w:tcPr>
          <w:p w14:paraId="550B5E89" w14:textId="7DDB8707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лн.кВтч</w:t>
            </w:r>
            <w:proofErr w:type="spellEnd"/>
          </w:p>
        </w:tc>
        <w:tc>
          <w:tcPr>
            <w:tcW w:w="3254" w:type="dxa"/>
          </w:tcPr>
          <w:p w14:paraId="30367F71" w14:textId="0394410A" w:rsidR="005E5203" w:rsidRPr="00F87BD5" w:rsidRDefault="00E936EB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1,469</w:t>
            </w:r>
          </w:p>
        </w:tc>
      </w:tr>
      <w:tr w:rsidR="005E5203" w14:paraId="0B8B35B9" w14:textId="77777777" w:rsidTr="00B81EF4">
        <w:trPr>
          <w:trHeight w:val="413"/>
        </w:trPr>
        <w:tc>
          <w:tcPr>
            <w:tcW w:w="3397" w:type="dxa"/>
            <w:vMerge/>
          </w:tcPr>
          <w:p w14:paraId="0F459B8C" w14:textId="7990D38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D15D5" w14:textId="4410CE1F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54" w:type="dxa"/>
          </w:tcPr>
          <w:p w14:paraId="7FEB939F" w14:textId="3213E219" w:rsidR="005E5203" w:rsidRPr="00B81EF4" w:rsidRDefault="00E936EB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9.473</w:t>
            </w:r>
          </w:p>
        </w:tc>
      </w:tr>
    </w:tbl>
    <w:p w14:paraId="7698B087" w14:textId="77777777" w:rsidR="00F87BD5" w:rsidRDefault="00F87BD5"/>
    <w:p w14:paraId="5AB91F55" w14:textId="45A55A40" w:rsidR="008E3B31" w:rsidRPr="005E5203" w:rsidRDefault="005E5203" w:rsidP="00B81EF4">
      <w:pPr>
        <w:jc w:val="both"/>
        <w:rPr>
          <w:rFonts w:ascii="Times New Roman" w:hAnsi="Times New Roman" w:cs="Times New Roman"/>
          <w:sz w:val="28"/>
          <w:szCs w:val="28"/>
        </w:rPr>
      </w:pPr>
      <w:r w:rsidRPr="005E5203">
        <w:rPr>
          <w:rFonts w:ascii="Times New Roman" w:hAnsi="Times New Roman" w:cs="Times New Roman"/>
          <w:sz w:val="28"/>
          <w:szCs w:val="28"/>
        </w:rPr>
        <w:t>Данные о установлении нормативных потерь</w:t>
      </w:r>
      <w:r w:rsidR="00363E6E">
        <w:rPr>
          <w:rFonts w:ascii="Times New Roman" w:hAnsi="Times New Roman" w:cs="Times New Roman"/>
          <w:sz w:val="28"/>
          <w:szCs w:val="28"/>
        </w:rPr>
        <w:t xml:space="preserve"> </w:t>
      </w:r>
      <w:r w:rsidRPr="005E5203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363E6E">
        <w:rPr>
          <w:rFonts w:ascii="Times New Roman" w:hAnsi="Times New Roman" w:cs="Times New Roman"/>
          <w:sz w:val="28"/>
          <w:szCs w:val="28"/>
        </w:rPr>
        <w:t xml:space="preserve">Приказом № 27/2 от 15.12.2020 года </w:t>
      </w:r>
      <w:proofErr w:type="gramStart"/>
      <w:r w:rsidR="00363E6E" w:rsidRPr="00363E6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63E6E" w:rsidRPr="00363E6E">
        <w:rPr>
          <w:rFonts w:ascii="Times New Roman" w:hAnsi="Times New Roman" w:cs="Times New Roman"/>
          <w:sz w:val="28"/>
          <w:szCs w:val="28"/>
        </w:rPr>
        <w:t xml:space="preserve"> установлении цен (тарифов) на электрическую энергию для населения и приравненных к нему категорий потребителей по Удмуртской Республике на 2021 год</w:t>
      </w:r>
      <w:r w:rsidR="00363E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E3B31" w:rsidRPr="005E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1"/>
    <w:rsid w:val="000B5FA5"/>
    <w:rsid w:val="00363E6E"/>
    <w:rsid w:val="005E5203"/>
    <w:rsid w:val="00600B32"/>
    <w:rsid w:val="006B714A"/>
    <w:rsid w:val="007E783E"/>
    <w:rsid w:val="008717CB"/>
    <w:rsid w:val="008C106D"/>
    <w:rsid w:val="008E3B31"/>
    <w:rsid w:val="00B515ED"/>
    <w:rsid w:val="00B77230"/>
    <w:rsid w:val="00B81EF4"/>
    <w:rsid w:val="00E936EB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FB9"/>
  <w15:chartTrackingRefBased/>
  <w15:docId w15:val="{EC5F9A78-2B57-4EF6-8937-E7EC14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Казакова Елена Игоревна</cp:lastModifiedBy>
  <cp:revision>6</cp:revision>
  <dcterms:created xsi:type="dcterms:W3CDTF">2021-01-12T05:25:00Z</dcterms:created>
  <dcterms:modified xsi:type="dcterms:W3CDTF">2021-09-28T09:54:00Z</dcterms:modified>
</cp:coreProperties>
</file>